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A1" w:rsidRPr="007955DE" w:rsidRDefault="00BD58A1" w:rsidP="00BD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проведенном публичном мероприятии в Межрегиональном технологическом управлении Федеральной службы по экологическому, технологическому и атомному надзору 2</w:t>
      </w:r>
      <w:r w:rsidR="0076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2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3C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C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D58A1" w:rsidRDefault="00BD58A1" w:rsidP="00BD5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773" w:rsidRPr="00762773" w:rsidRDefault="00762773" w:rsidP="00762773">
      <w:pPr>
        <w:snapToGri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BD58A1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BD58A1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в рамках исполнения положений приоритетной программы «Реформа контрольно-надзорной деятельности» Межрегиональным технологическим управлением Федеральной службы </w:t>
      </w:r>
      <w:r w:rsidR="003C2AEE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D58A1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экологическому, технологическому и атомному надзору </w:t>
      </w:r>
      <w:r w:rsidR="003C2AEE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D58A1" w:rsidRPr="0076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(МТУ Ростехнадзора) </w:t>
      </w:r>
      <w:r w:rsidRPr="00762773">
        <w:rPr>
          <w:rFonts w:ascii="Times New Roman" w:hAnsi="Times New Roman" w:cs="Times New Roman"/>
          <w:spacing w:val="-6"/>
          <w:sz w:val="28"/>
          <w:szCs w:val="28"/>
        </w:rPr>
        <w:t xml:space="preserve">провело публичное обсуждение с подконтрольными субъектами на тему «Результаты правоприменительной практики контрольно-надзорной деятельности МТУ Ростехнадзора за </w:t>
      </w:r>
      <w:r w:rsidRPr="00762773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762773">
        <w:rPr>
          <w:rFonts w:ascii="Times New Roman" w:hAnsi="Times New Roman" w:cs="Times New Roman"/>
          <w:spacing w:val="-6"/>
          <w:sz w:val="28"/>
          <w:szCs w:val="28"/>
        </w:rPr>
        <w:t xml:space="preserve"> полугодие 2019 года в сфере промышленной безопасности». </w:t>
      </w:r>
    </w:p>
    <w:p w:rsidR="00762773" w:rsidRPr="002F2DDC" w:rsidRDefault="00762773" w:rsidP="00762773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F2DDC">
        <w:rPr>
          <w:rFonts w:ascii="Times New Roman" w:hAnsi="Times New Roman"/>
          <w:spacing w:val="-6"/>
          <w:sz w:val="28"/>
          <w:szCs w:val="28"/>
        </w:rPr>
        <w:t xml:space="preserve">Мероприятие открыл исполняющий обязанности руководителя Максим </w:t>
      </w:r>
      <w:r>
        <w:rPr>
          <w:rFonts w:ascii="Times New Roman" w:hAnsi="Times New Roman"/>
          <w:spacing w:val="-6"/>
          <w:sz w:val="28"/>
          <w:szCs w:val="28"/>
        </w:rPr>
        <w:t xml:space="preserve">Анатольевич </w:t>
      </w:r>
      <w:r w:rsidRPr="002F2DDC">
        <w:rPr>
          <w:rFonts w:ascii="Times New Roman" w:hAnsi="Times New Roman"/>
          <w:spacing w:val="-6"/>
          <w:sz w:val="28"/>
          <w:szCs w:val="28"/>
        </w:rPr>
        <w:t>Чеузов. В ходе публичного обсуждения были заслушаны выступления Игоря</w:t>
      </w:r>
      <w:r>
        <w:rPr>
          <w:rFonts w:ascii="Times New Roman" w:hAnsi="Times New Roman"/>
          <w:spacing w:val="-6"/>
          <w:sz w:val="28"/>
          <w:szCs w:val="28"/>
        </w:rPr>
        <w:t xml:space="preserve"> Владимировича</w:t>
      </w:r>
      <w:r w:rsidRPr="002F2DDC">
        <w:rPr>
          <w:rFonts w:ascii="Times New Roman" w:hAnsi="Times New Roman"/>
          <w:spacing w:val="-6"/>
          <w:sz w:val="28"/>
          <w:szCs w:val="28"/>
        </w:rPr>
        <w:t xml:space="preserve"> Сухова - начальника отдела по надзору за объектами газораспределения, газопотребления и котлонадзора, Наили</w:t>
      </w:r>
      <w:r>
        <w:rPr>
          <w:rFonts w:ascii="Times New Roman" w:hAnsi="Times New Roman"/>
          <w:spacing w:val="-6"/>
          <w:sz w:val="28"/>
          <w:szCs w:val="28"/>
        </w:rPr>
        <w:t xml:space="preserve"> Наильевны</w:t>
      </w:r>
      <w:r w:rsidRPr="002F2DDC">
        <w:rPr>
          <w:rFonts w:ascii="Times New Roman" w:hAnsi="Times New Roman"/>
          <w:spacing w:val="-6"/>
          <w:sz w:val="28"/>
          <w:szCs w:val="28"/>
        </w:rPr>
        <w:t xml:space="preserve"> Молчановой и.о. 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оборудования, Вячеслава </w:t>
      </w:r>
      <w:r>
        <w:rPr>
          <w:rFonts w:ascii="Times New Roman" w:hAnsi="Times New Roman"/>
          <w:spacing w:val="-6"/>
          <w:sz w:val="28"/>
          <w:szCs w:val="28"/>
        </w:rPr>
        <w:t xml:space="preserve">Георгиевича </w:t>
      </w:r>
      <w:r w:rsidRPr="002F2DDC">
        <w:rPr>
          <w:rFonts w:ascii="Times New Roman" w:hAnsi="Times New Roman"/>
          <w:spacing w:val="-6"/>
          <w:sz w:val="28"/>
          <w:szCs w:val="28"/>
        </w:rPr>
        <w:t>Головенкова начальника отдела по надзору за подъемными сооружениями. В докладах были раскрыты вопросы правоприменительной практики и типовых нарушений обязательных требований на опасных производственных объектах, вопросы соблюдения требований промышленной безопасности.</w:t>
      </w:r>
    </w:p>
    <w:p w:rsidR="00BD58A1" w:rsidRDefault="00BD58A1" w:rsidP="0030254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обсуждений представителями организаций были заданы вопросы, на которые в ходе мероприятия были даны разъяснения:</w:t>
      </w: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02549" w:rsidRDefault="00084E18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 xml:space="preserve">Вопрос </w:t>
      </w:r>
      <w:r w:rsidR="00302549" w:rsidRPr="00302549">
        <w:rPr>
          <w:rFonts w:ascii="Times New Roman" w:hAnsi="Times New Roman"/>
          <w:spacing w:val="-6"/>
          <w:sz w:val="28"/>
          <w:szCs w:val="28"/>
        </w:rPr>
        <w:t>1</w:t>
      </w:r>
      <w:r w:rsidR="00302549">
        <w:rPr>
          <w:rFonts w:ascii="Times New Roman" w:hAnsi="Times New Roman"/>
          <w:spacing w:val="-6"/>
          <w:sz w:val="28"/>
          <w:szCs w:val="28"/>
        </w:rPr>
        <w:t>.</w:t>
      </w:r>
    </w:p>
    <w:p w:rsidR="00084E18" w:rsidRPr="00302549" w:rsidRDefault="00084E18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>Какие трубопроводы горячей воды подлежат постановке на учет в органах Ростехнадзора, порядок постановки на учет?</w:t>
      </w:r>
    </w:p>
    <w:p w:rsidR="00084E18" w:rsidRP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Ответ 1.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Трубопроводы горячей воды внутренним диаметром более 100, у которых параметры рабочей среды превышают температуру 115 °C.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Для постановки на учет оборудования под давлением эксплуатирующая это оборудование организация представляет в МТУ Ростехнадзора: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а) заявление, содержащее информацию об эксплуатирующей организации с указанием места установки оборудования;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б) копии акта готовности оборудования под давлением к вводу в эксплуатацию и приказа (распорядительного документа) о вводе его в эксплуатацию, а также реквизиты документации, подтверждающей соответствие оборудования требованиям законодательства Российской Федерации о техническом регулировании и </w:t>
      </w:r>
      <w:hyperlink r:id="rId6" w:history="1">
        <w:r w:rsidRPr="00302549">
          <w:rPr>
            <w:rFonts w:ascii="Times New Roman" w:eastAsia="Calibri" w:hAnsi="Times New Roman" w:cs="Times New Roman"/>
            <w:spacing w:val="-6"/>
            <w:sz w:val="28"/>
            <w:szCs w:val="28"/>
            <w:lang w:eastAsia="en-US"/>
          </w:rPr>
          <w:t>статьи 7</w:t>
        </w:r>
      </w:hyperlink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Федерального закона № 116-ФЗ;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в) краткие сведения о подлежащем учету оборудовании, указанные в паспорте, в том числе: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наименование или обозначение оборудования, год изготовления, изготовитель, заводской номер (по системе нумерации изготовителя);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основные технические характеристики, расчетные и рабочие (максимальные, номинальные, минимальные) параметры и условия работы оборудования, сведения о рабочей среде, расчетный срок службы, расчетный ресурс, расчетное количество пусков;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сведения о дате и результатах проведения технического освидетельствования или экспертизы промышленной безопасности и сроках следующего технического освидетельствования или экспертизы;</w:t>
      </w: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 xml:space="preserve">Вопрос </w:t>
      </w:r>
      <w:r>
        <w:rPr>
          <w:rFonts w:ascii="Times New Roman" w:hAnsi="Times New Roman"/>
          <w:spacing w:val="-6"/>
          <w:sz w:val="28"/>
          <w:szCs w:val="28"/>
        </w:rPr>
        <w:t>2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Какие объекты подлежат регистрации </w:t>
      </w:r>
      <w:r w:rsidRPr="00302549">
        <w:rPr>
          <w:rFonts w:ascii="Times New Roman" w:hAnsi="Times New Roman"/>
          <w:spacing w:val="-6"/>
          <w:sz w:val="28"/>
          <w:szCs w:val="28"/>
        </w:rPr>
        <w:t>в государственном реестре ОПО</w:t>
      </w:r>
      <w:r>
        <w:rPr>
          <w:rFonts w:ascii="Times New Roman" w:hAnsi="Times New Roman"/>
          <w:spacing w:val="-6"/>
          <w:sz w:val="28"/>
          <w:szCs w:val="28"/>
        </w:rPr>
        <w:t>?</w:t>
      </w:r>
    </w:p>
    <w:p w:rsidR="00302549" w:rsidRP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Ответ 2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Регистрации в государственном реестре ОПО подлежат объекты, на которых используется: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а) оборудование под давлением, подлежащее учету в территориальных органах Ростехнадзора или иных федеральных органах исполнительной власти в области промышленной безопасности;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б) оборудование под давлением, не подлежащее учету в соответствии с пунктом 215 настоящих ФНП, при наличии признаков опасности, обусловленных использованием опасных веществ, указанных в </w:t>
      </w:r>
      <w:hyperlink r:id="rId7" w:history="1">
        <w:r w:rsidRPr="00302549">
          <w:rPr>
            <w:rFonts w:ascii="Times New Roman" w:eastAsia="Calibri" w:hAnsi="Times New Roman" w:cs="Times New Roman"/>
            <w:spacing w:val="-6"/>
            <w:sz w:val="28"/>
            <w:szCs w:val="28"/>
            <w:lang w:eastAsia="en-US"/>
          </w:rPr>
          <w:t>пункте 1 приложения 1</w:t>
        </w:r>
      </w:hyperlink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Федерального закона N 116-ФЗ.</w:t>
      </w:r>
    </w:p>
    <w:p w:rsidR="00084E18" w:rsidRPr="008A3D39" w:rsidRDefault="00084E18" w:rsidP="0030254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84E18" w:rsidRDefault="00084E18" w:rsidP="0030254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E18" w:rsidRDefault="00084E18" w:rsidP="0030254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E18" w:rsidRDefault="00084E18" w:rsidP="0030254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 xml:space="preserve">Вопрос </w:t>
      </w:r>
      <w:r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84E18" w:rsidRPr="00302549" w:rsidRDefault="00084E18" w:rsidP="00302549">
      <w:pPr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В каких случаях принимается решение о вводе в эксплуатацию оборудования под давлением без участия представителя Ростехнадзора</w:t>
      </w:r>
      <w:r w:rsidR="0030254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и кто может принять решение?</w:t>
      </w:r>
    </w:p>
    <w:p w:rsidR="00302549" w:rsidRP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Ответ 3.</w:t>
      </w:r>
    </w:p>
    <w:p w:rsidR="00084E18" w:rsidRPr="00302549" w:rsidRDefault="00084E18" w:rsidP="00302549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Решение о вводе в эксплуатацию оборудования под давлением должно приниматься руководителем эксплуатирующей организации на основании результатов проверки готовности оборудования к пуску в работу и организации надзора за его эксплуатацией, проводимой специалистами: ответственным за осуществление производственного контроля за безопасной эксплуатацией оборудования, совместно с ответственным за исправное состояние и безопасную эксплуатацию оборудования:</w:t>
      </w:r>
    </w:p>
    <w:p w:rsidR="00084E18" w:rsidRPr="00302549" w:rsidRDefault="00084E18" w:rsidP="00302549">
      <w:pPr>
        <w:pStyle w:val="ConsPlusNormal"/>
        <w:spacing w:before="20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bookmarkStart w:id="0" w:name="Par829"/>
      <w:bookmarkStart w:id="1" w:name="Par830"/>
      <w:bookmarkEnd w:id="0"/>
      <w:bookmarkEnd w:id="1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после монтажа без применения неразъемных соединений оборудования под давлением, поставленного на объект эксплуатации в собранном виде;</w:t>
      </w:r>
    </w:p>
    <w:p w:rsidR="00084E18" w:rsidRPr="00302549" w:rsidRDefault="00084E18" w:rsidP="00302549">
      <w:pPr>
        <w:pStyle w:val="ConsPlusNormal"/>
        <w:spacing w:before="20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после монтажа без применения неразъемных соединений оборудования под давлением, демонтированного и установленного на новом месте;</w:t>
      </w:r>
    </w:p>
    <w:p w:rsidR="00084E18" w:rsidRPr="00302549" w:rsidRDefault="00084E18" w:rsidP="00302549">
      <w:pPr>
        <w:pStyle w:val="ConsPlusNormal"/>
        <w:spacing w:before="20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bookmarkStart w:id="2" w:name="Par832"/>
      <w:bookmarkEnd w:id="2"/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- до начала применения транспортабельного оборудования под давлением.</w:t>
      </w:r>
    </w:p>
    <w:p w:rsidR="00084E18" w:rsidRDefault="00084E18" w:rsidP="0030254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02549">
        <w:rPr>
          <w:rFonts w:ascii="Times New Roman" w:hAnsi="Times New Roman"/>
          <w:spacing w:val="-6"/>
          <w:sz w:val="28"/>
          <w:szCs w:val="28"/>
        </w:rPr>
        <w:t xml:space="preserve">Вопрос </w:t>
      </w:r>
      <w:r>
        <w:rPr>
          <w:rFonts w:ascii="Times New Roman" w:hAnsi="Times New Roman"/>
          <w:spacing w:val="-6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84E18" w:rsidRPr="00302549" w:rsidRDefault="00084E18" w:rsidP="00302549">
      <w:pPr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Каков порядок снятия с учета технических устройств и нужно ли снять с учета оборудования в случае передачи другой организации?</w:t>
      </w:r>
    </w:p>
    <w:p w:rsidR="00302549" w:rsidRPr="00302549" w:rsidRDefault="00302549" w:rsidP="00302549">
      <w:pPr>
        <w:pStyle w:val="a9"/>
        <w:spacing w:after="0" w:line="312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Ответ 4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084E18" w:rsidRPr="00302549" w:rsidRDefault="00084E18" w:rsidP="00302549">
      <w:pPr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</w:rPr>
        <w:t>Снятие оборудования, работающего под избыточным давлением с учета осуществляется на основании заявления эксплуатирующей организации с приложением копий документов, подтверждающих факт утилизации оборудования под давлением или утраты указанных признаков.</w:t>
      </w:r>
    </w:p>
    <w:p w:rsidR="00084E18" w:rsidRPr="00302549" w:rsidRDefault="00084E18" w:rsidP="00302549">
      <w:pPr>
        <w:pStyle w:val="ConsPlusNormal"/>
        <w:spacing w:before="22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302549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В случае передачи (продажа, аренда или иные установленные законодательством Российской Федерации основания) оборудования под давлением другой эксплуатирующей организации передающей данное оборудование организации следует направить в территориальный орган Ростехнадзора информацию об организации, которой передано оборудование (наименование, адрес, адрес электронной почты, номер телефона), а также копию документа, подтверждающего факт передачи.</w:t>
      </w:r>
    </w:p>
    <w:p w:rsidR="00302549" w:rsidRDefault="00302549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9" w:rsidRDefault="00302549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9" w:rsidRDefault="00302549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549" w:rsidRDefault="00084E18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В</w:t>
      </w:r>
      <w:r w:rsidRPr="00304BCE">
        <w:rPr>
          <w:rFonts w:ascii="Times New Roman" w:hAnsi="Times New Roman" w:cs="Times New Roman"/>
          <w:sz w:val="28"/>
          <w:szCs w:val="28"/>
        </w:rPr>
        <w:t>опрос</w:t>
      </w:r>
      <w:r w:rsidR="00302549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084E18" w:rsidRPr="00304BCE" w:rsidRDefault="00084E18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E">
        <w:rPr>
          <w:rFonts w:ascii="Times New Roman" w:hAnsi="Times New Roman" w:cs="Times New Roman"/>
          <w:sz w:val="28"/>
          <w:szCs w:val="28"/>
        </w:rPr>
        <w:t>Кто несет ответственность за качество и соответствие требованиям промышленной безопасности ППР и ТК?</w:t>
      </w:r>
    </w:p>
    <w:p w:rsidR="00302549" w:rsidRDefault="00084E18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E">
        <w:rPr>
          <w:rFonts w:ascii="Times New Roman" w:hAnsi="Times New Roman" w:cs="Times New Roman"/>
          <w:sz w:val="28"/>
          <w:szCs w:val="28"/>
        </w:rPr>
        <w:t>Ответ</w:t>
      </w:r>
      <w:r w:rsidR="00302549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084E18" w:rsidRPr="00304BCE" w:rsidRDefault="00084E18" w:rsidP="003025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пунктам 101, 102 ФНП по ПС, о</w:t>
      </w:r>
      <w:r w:rsidRPr="00304BCE">
        <w:rPr>
          <w:rFonts w:ascii="Times New Roman" w:hAnsi="Times New Roman" w:cs="Times New Roman"/>
          <w:sz w:val="28"/>
          <w:szCs w:val="28"/>
        </w:rPr>
        <w:t>тветственность за качество и соответствие требованиям промышленной безопасности ППР и ТК несет их разработчик.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49" w:rsidRDefault="00302549" w:rsidP="0030254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публичного мероприятия было обеспечено анкетирование участников. Анализ анкетирования в целом оценен хорошо. </w:t>
      </w:r>
    </w:p>
    <w:p w:rsidR="00F52E43" w:rsidRDefault="00F52E43" w:rsidP="00302549">
      <w:pPr>
        <w:jc w:val="both"/>
      </w:pPr>
    </w:p>
    <w:sectPr w:rsidR="00F52E43" w:rsidSect="003C2A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EE" w:rsidRDefault="003C2AEE" w:rsidP="003C2AEE">
      <w:pPr>
        <w:spacing w:after="0" w:line="240" w:lineRule="auto"/>
      </w:pPr>
      <w:r>
        <w:separator/>
      </w:r>
    </w:p>
  </w:endnote>
  <w:endnote w:type="continuationSeparator" w:id="0">
    <w:p w:rsidR="003C2AEE" w:rsidRDefault="003C2AEE" w:rsidP="003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EE" w:rsidRDefault="003C2AEE" w:rsidP="003C2AEE">
      <w:pPr>
        <w:spacing w:after="0" w:line="240" w:lineRule="auto"/>
      </w:pPr>
      <w:r>
        <w:separator/>
      </w:r>
    </w:p>
  </w:footnote>
  <w:footnote w:type="continuationSeparator" w:id="0">
    <w:p w:rsidR="003C2AEE" w:rsidRDefault="003C2AEE" w:rsidP="003C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937188"/>
      <w:docPartObj>
        <w:docPartGallery w:val="Page Numbers (Top of Page)"/>
        <w:docPartUnique/>
      </w:docPartObj>
    </w:sdtPr>
    <w:sdtEndPr/>
    <w:sdtContent>
      <w:p w:rsidR="003C2AEE" w:rsidRDefault="003C2AEE">
        <w:pPr>
          <w:pStyle w:val="a3"/>
          <w:jc w:val="center"/>
        </w:pPr>
        <w:r w:rsidRPr="003C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54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AEE" w:rsidRDefault="003C2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55"/>
    <w:rsid w:val="00084E18"/>
    <w:rsid w:val="00302549"/>
    <w:rsid w:val="00320664"/>
    <w:rsid w:val="003C2AEE"/>
    <w:rsid w:val="00762773"/>
    <w:rsid w:val="00BD58A1"/>
    <w:rsid w:val="00E20B55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AE48-19A8-4659-92A5-71C9821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EE"/>
  </w:style>
  <w:style w:type="paragraph" w:styleId="a5">
    <w:name w:val="footer"/>
    <w:basedOn w:val="a"/>
    <w:link w:val="a6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EE"/>
  </w:style>
  <w:style w:type="paragraph" w:styleId="a7">
    <w:name w:val="Balloon Text"/>
    <w:basedOn w:val="a"/>
    <w:link w:val="a8"/>
    <w:uiPriority w:val="99"/>
    <w:semiHidden/>
    <w:unhideWhenUsed/>
    <w:rsid w:val="003C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E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27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4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4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51BD9252D27112EF429F5867918487FAC7703B6ECD80765B931C757CE841AF95A7164343b7m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BD9252D27112EF429F5867918487FAC7703B6ECD80765B931C757CE841AF95A7164044b7m0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Сухов Игорь Владимирович</cp:lastModifiedBy>
  <cp:revision>5</cp:revision>
  <cp:lastPrinted>2019-03-07T09:59:00Z</cp:lastPrinted>
  <dcterms:created xsi:type="dcterms:W3CDTF">2019-03-07T09:49:00Z</dcterms:created>
  <dcterms:modified xsi:type="dcterms:W3CDTF">2019-09-30T08:42:00Z</dcterms:modified>
</cp:coreProperties>
</file>